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B86C8" w14:textId="77777777" w:rsidR="003D2F87" w:rsidRDefault="003D2F87" w:rsidP="003D2F87">
      <w:pPr>
        <w:pStyle w:val="Default"/>
      </w:pPr>
    </w:p>
    <w:p w14:paraId="2A6E9387" w14:textId="77777777" w:rsidR="003D2F87" w:rsidRDefault="003D2F87" w:rsidP="003D2F87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2 </w:t>
      </w:r>
      <w:r>
        <w:rPr>
          <w:sz w:val="23"/>
          <w:szCs w:val="23"/>
        </w:rPr>
        <w:t xml:space="preserve">do ustawy z dnia 24 listopada 2017 r. (poz. 2361) </w:t>
      </w:r>
    </w:p>
    <w:p w14:paraId="6F1E7908" w14:textId="77777777" w:rsidR="003D2F87" w:rsidRDefault="003D2F87" w:rsidP="003D2F87">
      <w:pPr>
        <w:pStyle w:val="Default"/>
        <w:rPr>
          <w:color w:val="781F6D"/>
          <w:sz w:val="23"/>
          <w:szCs w:val="23"/>
        </w:rPr>
      </w:pPr>
      <w:r>
        <w:rPr>
          <w:b/>
          <w:bCs/>
          <w:color w:val="781F6D"/>
          <w:sz w:val="23"/>
          <w:szCs w:val="23"/>
        </w:rPr>
        <w:t xml:space="preserve">STANDARDOWY FORMULARZ INFORMACYJNY DO UMÓW O UDZIAŁ W IMPREZIE TURYSTYCZNEJ </w:t>
      </w:r>
    </w:p>
    <w:p w14:paraId="7F1623AF" w14:textId="77777777" w:rsidR="003D2F87" w:rsidRDefault="003D2F87" w:rsidP="003D2F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Zaoferowane Państwu połączenie usług turystycznych stanowi imprezę turystyczną w rozumieniu dyrektywy (UE) 2015/2302. </w:t>
      </w:r>
    </w:p>
    <w:p w14:paraId="0F63F37A" w14:textId="77777777" w:rsidR="003D2F87" w:rsidRDefault="003D2F87" w:rsidP="003D2F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związku z powyższym będą Państwu przysługiwały wszystkie prawa UE mające zastosowanie do imprez turystycznych. </w:t>
      </w:r>
    </w:p>
    <w:p w14:paraId="08804F63" w14:textId="38927002" w:rsidR="003D2F87" w:rsidRDefault="003D2F87" w:rsidP="003D2F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Przedsiębiorstwo </w:t>
      </w:r>
      <w:r>
        <w:rPr>
          <w:b/>
          <w:bCs/>
          <w:sz w:val="23"/>
          <w:szCs w:val="23"/>
        </w:rPr>
        <w:t xml:space="preserve">Biuro Podróży </w:t>
      </w:r>
      <w:r>
        <w:rPr>
          <w:b/>
          <w:bCs/>
          <w:sz w:val="23"/>
          <w:szCs w:val="23"/>
        </w:rPr>
        <w:t>POLANNA Anna Krysiak, ul. Bosmańska 42u/1, 81-116 Gdynia</w:t>
      </w:r>
      <w:r>
        <w:rPr>
          <w:sz w:val="23"/>
          <w:szCs w:val="23"/>
        </w:rPr>
        <w:t xml:space="preserve"> będzie ponosiło pełną odpowiedzialność za należytą realizację całości imprezy turystycznej. Ponadto, zgodnie z wymogami prawa, </w:t>
      </w:r>
      <w:r>
        <w:rPr>
          <w:b/>
          <w:bCs/>
          <w:sz w:val="23"/>
          <w:szCs w:val="23"/>
        </w:rPr>
        <w:t xml:space="preserve">Biuro Podróży </w:t>
      </w:r>
      <w:r>
        <w:rPr>
          <w:b/>
          <w:bCs/>
          <w:sz w:val="23"/>
          <w:szCs w:val="23"/>
        </w:rPr>
        <w:t>POLANA Anna Krysiak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posiada zabezpieczenie w celu zapewnienia zwrotu Państwa wpłat i, jeżeli transport jest elementem imprezy turystycznej, zapewnienia Państwa powrotu do kraju w przypadku, gdyby </w:t>
      </w:r>
      <w:r>
        <w:rPr>
          <w:b/>
          <w:bCs/>
          <w:sz w:val="23"/>
          <w:szCs w:val="23"/>
        </w:rPr>
        <w:t xml:space="preserve">Biuro Podróży </w:t>
      </w:r>
      <w:r>
        <w:rPr>
          <w:b/>
          <w:bCs/>
          <w:sz w:val="23"/>
          <w:szCs w:val="23"/>
        </w:rPr>
        <w:t>POLANNA Anna Krysiak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stało się niewypłacalne. </w:t>
      </w:r>
    </w:p>
    <w:p w14:paraId="3D72480E" w14:textId="77777777" w:rsidR="003D2F87" w:rsidRDefault="003D2F87" w:rsidP="003D2F8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Najważniejsze prawa zgodnie z dyrektywą (UE) 2015/2302 </w:t>
      </w:r>
    </w:p>
    <w:p w14:paraId="644318AD" w14:textId="77777777" w:rsidR="003D2F87" w:rsidRDefault="003D2F87" w:rsidP="003D2F87">
      <w:pPr>
        <w:pStyle w:val="Default"/>
        <w:numPr>
          <w:ilvl w:val="0"/>
          <w:numId w:val="1"/>
        </w:numPr>
        <w:spacing w:after="68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Przed zawarciem umowy o udział w imprezie turystycznej podróżni otrzymają wszystkie niezbędne informacje na temat imprezy turystycznej </w:t>
      </w:r>
    </w:p>
    <w:p w14:paraId="7D168BA5" w14:textId="77777777" w:rsidR="003D2F87" w:rsidRDefault="003D2F87" w:rsidP="003D2F87">
      <w:pPr>
        <w:pStyle w:val="Default"/>
        <w:numPr>
          <w:ilvl w:val="0"/>
          <w:numId w:val="1"/>
        </w:numPr>
        <w:spacing w:after="68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Zawsze co najmniej jeden przedsiębiorca ponosi odpowiedzialność za należyte wykonanie wszystkich usług turystycznych objętych umową </w:t>
      </w:r>
    </w:p>
    <w:p w14:paraId="64F8413C" w14:textId="77777777" w:rsidR="003D2F87" w:rsidRDefault="003D2F87" w:rsidP="003D2F87">
      <w:pPr>
        <w:pStyle w:val="Default"/>
        <w:numPr>
          <w:ilvl w:val="0"/>
          <w:numId w:val="1"/>
        </w:numPr>
        <w:spacing w:after="68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Podróżni otrzymują awaryjny numer telefonu lub dane punktu kontaktowego, dzięki którym mogą skontaktować się z organizatorem turystyki lub agentem turystycznym </w:t>
      </w:r>
    </w:p>
    <w:p w14:paraId="22EB8439" w14:textId="77777777" w:rsidR="003D2F87" w:rsidRDefault="003D2F87" w:rsidP="003D2F87">
      <w:pPr>
        <w:pStyle w:val="Default"/>
        <w:numPr>
          <w:ilvl w:val="0"/>
          <w:numId w:val="1"/>
        </w:numPr>
        <w:spacing w:after="68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Podróżni mogą przenieść imprezę turystyczną na inną osobę powiadamiając o tym w rozsądnym terminie, z zastrzeżeniem ewentualnych dodatkowych kosztów </w:t>
      </w:r>
    </w:p>
    <w:p w14:paraId="403C47FD" w14:textId="77777777" w:rsidR="003D2F87" w:rsidRDefault="003D2F87" w:rsidP="003D2F87">
      <w:pPr>
        <w:pStyle w:val="Default"/>
        <w:numPr>
          <w:ilvl w:val="0"/>
          <w:numId w:val="1"/>
        </w:numPr>
        <w:spacing w:after="68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Cena imprezy turystycznej może zostać podwyższona jedynie wtedy, gdy wzrosną określone koszty (na przykład koszty paliwa) i zostało to wyraźnie przewidziane w umowie; w żadnym przypadku podwyżka ceny nie może nastąpić później niż 20 dni przed rozpoczęciem imprezy turystycznej. Jeżeli podwyżka ceny przekracza 8% ceny imprezy turystycznej, podróżny może rozwiązać umowę. Jeżeli organizator turystyki zastrzega sobie prawo do podwyższenia ceny, podróżny ma prawo do obniżki ceny, jeżeli obniżyły się odpowiednie koszty </w:t>
      </w:r>
    </w:p>
    <w:p w14:paraId="63A2811C" w14:textId="77777777" w:rsidR="003D2F87" w:rsidRDefault="003D2F87" w:rsidP="003D2F87">
      <w:pPr>
        <w:pStyle w:val="Default"/>
        <w:numPr>
          <w:ilvl w:val="0"/>
          <w:numId w:val="1"/>
        </w:numPr>
        <w:spacing w:after="68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Podróżni mogą rozwiązać umowę bez ponoszenia jakiejkolwiek opłaty za rozwiązanie i uzyskać pełen zwrot wszelkich wpłat, jeżeli jeden z istotnych elementów imprezy turystycznej, inny niż cena, zmieni się w znaczący sposób. Jeżeli przedsiębiorca odpowiedzialny za imprezę turystyczną odwoła ją przed rozpoczęciem, podróżni mają prawo do zwrotu wpłat oraz, w stosownych przypadkach, do rekompensaty </w:t>
      </w:r>
    </w:p>
    <w:p w14:paraId="6C4004F5" w14:textId="77777777" w:rsidR="003D2F87" w:rsidRDefault="003D2F87" w:rsidP="003D2F87">
      <w:pPr>
        <w:pStyle w:val="Default"/>
        <w:numPr>
          <w:ilvl w:val="0"/>
          <w:numId w:val="1"/>
        </w:numPr>
        <w:spacing w:after="68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W wyjątkowych okolicznościach – na przykład, jeżeli w docelowym miejscu podróży występują poważne problemy związane z bezpieczeństwem, które mogą wpłynąć na imprezę turystyczną – podróżni mogą przed rozpoczęciem imprezy turystycznej rozwiązać umowę bez ponoszenia jakiejkolwiek opłaty za rozwiązanie </w:t>
      </w:r>
    </w:p>
    <w:p w14:paraId="6F0B1985" w14:textId="77777777" w:rsidR="003D2F87" w:rsidRDefault="003D2F87" w:rsidP="003D2F87">
      <w:pPr>
        <w:pStyle w:val="Default"/>
        <w:numPr>
          <w:ilvl w:val="0"/>
          <w:numId w:val="1"/>
        </w:numPr>
        <w:spacing w:after="68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Ponadto podróżni mogą w każdym momencie przed rozpoczęciem imprezy turystycznej rozwiązać umowę za odpowiednią i możliwą do uzasadnienia opłatą. </w:t>
      </w:r>
    </w:p>
    <w:p w14:paraId="17DF0086" w14:textId="77777777" w:rsidR="003D2F87" w:rsidRDefault="003D2F87" w:rsidP="003D2F87">
      <w:pPr>
        <w:pStyle w:val="Default"/>
        <w:numPr>
          <w:ilvl w:val="0"/>
          <w:numId w:val="1"/>
        </w:numPr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Jeżeli po rozpoczęciu imprezy turystycznej jej znaczące elementy nie mogą zostać zrealizowane zgodnie z umową, będą musiały zostać zaproponowane podróżnemu, bez dodatkowych kosztów, odpowiednie alternatywne usługi. W przypadku gdy usługi nie są świadczone zgodnie z umową, co </w:t>
      </w:r>
    </w:p>
    <w:p w14:paraId="6123DC3C" w14:textId="77777777" w:rsidR="003D2F87" w:rsidRDefault="003D2F87" w:rsidP="003D2F87">
      <w:pPr>
        <w:pStyle w:val="Default"/>
        <w:rPr>
          <w:sz w:val="23"/>
          <w:szCs w:val="23"/>
        </w:rPr>
      </w:pPr>
    </w:p>
    <w:p w14:paraId="37C4D58B" w14:textId="77777777" w:rsidR="003D2F87" w:rsidRDefault="003D2F87" w:rsidP="003D2F87">
      <w:pPr>
        <w:pStyle w:val="Default"/>
        <w:pageBreakBefore/>
        <w:rPr>
          <w:sz w:val="23"/>
          <w:szCs w:val="23"/>
        </w:rPr>
      </w:pPr>
    </w:p>
    <w:p w14:paraId="154116FB" w14:textId="77777777" w:rsidR="003D2F87" w:rsidRDefault="003D2F87" w:rsidP="003D2F87">
      <w:pPr>
        <w:pStyle w:val="Default"/>
        <w:numPr>
          <w:ilvl w:val="0"/>
          <w:numId w:val="2"/>
        </w:numPr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organizator turystyki nie zdoła usunąć problemu, podróżni mogą rozwiązać umowę bez opłaty za rozwiązanie </w:t>
      </w:r>
    </w:p>
    <w:p w14:paraId="7D1B5AB8" w14:textId="77777777" w:rsidR="003D2F87" w:rsidRDefault="003D2F87" w:rsidP="003D2F87">
      <w:pPr>
        <w:pStyle w:val="Default"/>
        <w:numPr>
          <w:ilvl w:val="0"/>
          <w:numId w:val="2"/>
        </w:numPr>
        <w:spacing w:after="71"/>
        <w:rPr>
          <w:sz w:val="23"/>
          <w:szCs w:val="23"/>
        </w:rPr>
      </w:pPr>
      <w:r>
        <w:rPr>
          <w:sz w:val="23"/>
          <w:szCs w:val="23"/>
        </w:rPr>
        <w:t xml:space="preserve">Podróżni są również uprawnieni do otrzymania obniżki ceny lub rekompensaty za szkodę w przypadku niewykonania lub nienależytego wykonania usług turystycznych. </w:t>
      </w:r>
    </w:p>
    <w:p w14:paraId="1D74463F" w14:textId="77777777" w:rsidR="003D2F87" w:rsidRDefault="003D2F87" w:rsidP="003D2F87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Organizator turystyki musi zapewnić pomoc podróżnemu, który znajdzie się w trudnej sytuacji </w:t>
      </w:r>
    </w:p>
    <w:p w14:paraId="10B7AD0A" w14:textId="77777777" w:rsidR="003D2F87" w:rsidRDefault="003D2F87" w:rsidP="003D2F87">
      <w:pPr>
        <w:pStyle w:val="Default"/>
        <w:rPr>
          <w:sz w:val="23"/>
          <w:szCs w:val="23"/>
        </w:rPr>
      </w:pPr>
    </w:p>
    <w:p w14:paraId="71761D6A" w14:textId="77777777" w:rsidR="003D2F87" w:rsidRDefault="003D2F87" w:rsidP="003D2F8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Dziennik Ustaw – 31 – Poz. 2361 </w:t>
      </w:r>
    </w:p>
    <w:p w14:paraId="5B5361F8" w14:textId="77777777" w:rsidR="003D2F87" w:rsidRDefault="003D2F87" w:rsidP="003D2F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przypadku, gdy organizator turystyki stanie się niewypłacalny, wpłaty zostaną zwrócone. Jeżeli organizator turystyki stanie się niewypłacalny po rozpoczęciu imprezy turystycznej i jeżeli impreza turystyczna obejmuje transport, zapewniony jest powrót podróżnych do kraju. </w:t>
      </w:r>
    </w:p>
    <w:p w14:paraId="28E247AE" w14:textId="33067355" w:rsidR="003D2F87" w:rsidRDefault="003D2F87" w:rsidP="003D2F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Biuro Podróży </w:t>
      </w:r>
      <w:r>
        <w:rPr>
          <w:sz w:val="23"/>
          <w:szCs w:val="23"/>
        </w:rPr>
        <w:t>POLANNA Anna Krysiak</w:t>
      </w:r>
      <w:r>
        <w:rPr>
          <w:sz w:val="23"/>
          <w:szCs w:val="23"/>
        </w:rPr>
        <w:t xml:space="preserve"> wykupiło zabezpieczenie na wypadek niewypłacalności SIGNAL IDUNA Polska Towarzystwo Ubezpieczeń S.A. z siedzibą w Polsce, ul. Siedmiogrodzka 9, 01-204 Warszawa, tel. +48 22 50 56 100, info@signal-iduna.pl. Podróżni mogą kontaktować się z tym podmiotem lub w odpowiednich przypadkach, z właściwym organem: Urząd Marszałkowski Województwa Pomorskiego, jeżeli z powodu niewypłacalności Biura Podróży </w:t>
      </w:r>
      <w:r>
        <w:rPr>
          <w:sz w:val="23"/>
          <w:szCs w:val="23"/>
        </w:rPr>
        <w:t>POLANNA</w:t>
      </w:r>
      <w:r>
        <w:rPr>
          <w:sz w:val="23"/>
          <w:szCs w:val="23"/>
        </w:rPr>
        <w:t xml:space="preserve"> dojdzie do odmowy świadczenia usług. </w:t>
      </w:r>
    </w:p>
    <w:p w14:paraId="0BE496DC" w14:textId="77777777" w:rsidR="003D2F87" w:rsidRDefault="003D2F87" w:rsidP="003D2F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Dyrektywę (UE) 2015/2302 przetransponowaną do prawa krajowego można znaleźć pod adresem: </w:t>
      </w:r>
    </w:p>
    <w:p w14:paraId="4D587222" w14:textId="5B7C35AF" w:rsidR="00034375" w:rsidRDefault="003D2F87" w:rsidP="003D2F87">
      <w:r>
        <w:rPr>
          <w:color w:val="467885"/>
          <w:sz w:val="23"/>
          <w:szCs w:val="23"/>
        </w:rPr>
        <w:t>https://eur-lex.europa.eu/legal-content/PL/TXT/?uri=CELEX%3A32015L2302</w:t>
      </w:r>
    </w:p>
    <w:sectPr w:rsidR="00034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DD727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1DBDC6B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81549096">
    <w:abstractNumId w:val="0"/>
  </w:num>
  <w:num w:numId="2" w16cid:durableId="1997027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87"/>
    <w:rsid w:val="00034375"/>
    <w:rsid w:val="003D2F87"/>
    <w:rsid w:val="00413EBE"/>
    <w:rsid w:val="009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DCADC"/>
  <w15:chartTrackingRefBased/>
  <w15:docId w15:val="{C45E34AD-A953-46A4-8DA3-71E0C69D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2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2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2F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2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2F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2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2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2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2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2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2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2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2F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2F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2F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2F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2F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2F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2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2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2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2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2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2F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2F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2F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2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2F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2F8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D2F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635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Krysiak</dc:creator>
  <cp:keywords/>
  <dc:description/>
  <cp:lastModifiedBy>Anna Krysiak</cp:lastModifiedBy>
  <cp:revision>1</cp:revision>
  <dcterms:created xsi:type="dcterms:W3CDTF">2026-05-20T11:44:00Z</dcterms:created>
  <dcterms:modified xsi:type="dcterms:W3CDTF">2026-05-20T11:49:00Z</dcterms:modified>
</cp:coreProperties>
</file>